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87" w:rsidRPr="00B16D1A" w:rsidRDefault="00FC7327" w:rsidP="00B5507A">
      <w:pPr>
        <w:jc w:val="center"/>
        <w:rPr>
          <w:rFonts w:ascii="Arial Unicode MS" w:eastAsia="Arial Unicode MS" w:hAnsi="Arial Unicode MS" w:cs="Arial Unicode MS"/>
          <w:b/>
          <w:sz w:val="24"/>
          <w:szCs w:val="24"/>
        </w:rPr>
      </w:pPr>
      <w:bookmarkStart w:id="0" w:name="_GoBack"/>
      <w:bookmarkEnd w:id="0"/>
      <w:r w:rsidRPr="00B16D1A">
        <w:rPr>
          <w:rFonts w:ascii="Arial Unicode MS" w:eastAsia="Arial Unicode MS" w:hAnsi="Arial Unicode MS" w:cs="Arial Unicode MS"/>
          <w:b/>
          <w:sz w:val="24"/>
          <w:szCs w:val="24"/>
        </w:rPr>
        <w:t>What V</w:t>
      </w:r>
      <w:r w:rsidR="00F920B7" w:rsidRPr="00B16D1A">
        <w:rPr>
          <w:rFonts w:ascii="Arial Unicode MS" w:eastAsia="Arial Unicode MS" w:hAnsi="Arial Unicode MS" w:cs="Arial Unicode MS"/>
          <w:b/>
          <w:sz w:val="24"/>
          <w:szCs w:val="24"/>
        </w:rPr>
        <w:t>ocabulary to teach</w:t>
      </w:r>
    </w:p>
    <w:p w:rsidR="00F920B7" w:rsidRPr="00B16D1A" w:rsidRDefault="00F920B7">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When selecting the words you are going to teach</w:t>
      </w:r>
      <w:r w:rsidR="00AA37BA" w:rsidRPr="00B16D1A">
        <w:rPr>
          <w:rFonts w:ascii="Arial Unicode MS" w:eastAsia="Arial Unicode MS" w:hAnsi="Arial Unicode MS" w:cs="Arial Unicode MS"/>
          <w:sz w:val="24"/>
          <w:szCs w:val="24"/>
        </w:rPr>
        <w:t>, categorize</w:t>
      </w:r>
      <w:r w:rsidRPr="00B16D1A">
        <w:rPr>
          <w:rFonts w:ascii="Arial Unicode MS" w:eastAsia="Arial Unicode MS" w:hAnsi="Arial Unicode MS" w:cs="Arial Unicode MS"/>
          <w:sz w:val="24"/>
          <w:szCs w:val="24"/>
        </w:rPr>
        <w:t xml:space="preserve"> them in three tiers. Start with tier three: </w:t>
      </w:r>
      <w:r w:rsidRPr="00B16D1A">
        <w:rPr>
          <w:rFonts w:ascii="Arial Unicode MS" w:eastAsia="Arial Unicode MS" w:hAnsi="Arial Unicode MS" w:cs="Arial Unicode MS"/>
          <w:b/>
          <w:sz w:val="24"/>
          <w:szCs w:val="24"/>
        </w:rPr>
        <w:t xml:space="preserve">Tier 3 words are subject-specific </w:t>
      </w:r>
      <w:r w:rsidRPr="00B16D1A">
        <w:rPr>
          <w:rFonts w:ascii="Arial Unicode MS" w:eastAsia="Arial Unicode MS" w:hAnsi="Arial Unicode MS" w:cs="Arial Unicode MS"/>
          <w:sz w:val="24"/>
          <w:szCs w:val="24"/>
        </w:rPr>
        <w:t>(Math, Science, Social Studies, Language Arts.) They tell us immediately what discipline is being studied. About 40</w:t>
      </w:r>
      <w:r w:rsidR="00B16D1A">
        <w:rPr>
          <w:rFonts w:ascii="Arial Unicode MS" w:eastAsia="Arial Unicode MS" w:hAnsi="Arial Unicode MS" w:cs="Arial Unicode MS"/>
          <w:sz w:val="24"/>
          <w:szCs w:val="24"/>
        </w:rPr>
        <w:t xml:space="preserve"> </w:t>
      </w:r>
      <w:r w:rsidRPr="00B16D1A">
        <w:rPr>
          <w:rFonts w:ascii="Arial Unicode MS" w:eastAsia="Arial Unicode MS" w:hAnsi="Arial Unicode MS" w:cs="Arial Unicode MS"/>
          <w:sz w:val="24"/>
          <w:szCs w:val="24"/>
        </w:rPr>
        <w:t>percent of tier 3 words are cognates with Latin-derived languages, such Spanish, French, and Italian</w:t>
      </w:r>
      <w:r w:rsidR="00196ADD" w:rsidRPr="00B16D1A">
        <w:rPr>
          <w:rFonts w:ascii="Arial Unicode MS" w:eastAsia="Arial Unicode MS" w:hAnsi="Arial Unicode MS" w:cs="Arial Unicode MS"/>
          <w:sz w:val="24"/>
          <w:szCs w:val="24"/>
        </w:rPr>
        <w:t xml:space="preserve">. </w:t>
      </w:r>
      <w:r w:rsidRPr="00B16D1A">
        <w:rPr>
          <w:rFonts w:ascii="Arial Unicode MS" w:eastAsia="Arial Unicode MS" w:hAnsi="Arial Unicode MS" w:cs="Arial Unicode MS"/>
          <w:sz w:val="24"/>
          <w:szCs w:val="24"/>
        </w:rPr>
        <w:t xml:space="preserve"> </w:t>
      </w:r>
      <w:r w:rsidRPr="00B16D1A">
        <w:rPr>
          <w:rFonts w:ascii="Arial Unicode MS" w:eastAsia="Arial Unicode MS" w:hAnsi="Arial Unicode MS" w:cs="Arial Unicode MS"/>
          <w:b/>
          <w:sz w:val="24"/>
          <w:szCs w:val="24"/>
        </w:rPr>
        <w:t>Tier 2 words</w:t>
      </w:r>
      <w:r w:rsidRPr="00B16D1A">
        <w:rPr>
          <w:rFonts w:ascii="Arial Unicode MS" w:eastAsia="Arial Unicode MS" w:hAnsi="Arial Unicode MS" w:cs="Arial Unicode MS"/>
          <w:sz w:val="24"/>
          <w:szCs w:val="24"/>
        </w:rPr>
        <w:t xml:space="preserve"> include phrasal clusters, idioms, </w:t>
      </w:r>
      <w:proofErr w:type="spellStart"/>
      <w:r w:rsidRPr="00B16D1A">
        <w:rPr>
          <w:rFonts w:ascii="Arial Unicode MS" w:eastAsia="Arial Unicode MS" w:hAnsi="Arial Unicode MS" w:cs="Arial Unicode MS"/>
          <w:sz w:val="24"/>
          <w:szCs w:val="24"/>
        </w:rPr>
        <w:t>polysemous</w:t>
      </w:r>
      <w:proofErr w:type="spellEnd"/>
      <w:r w:rsidR="00314FCF" w:rsidRPr="00B16D1A">
        <w:rPr>
          <w:rFonts w:ascii="Arial Unicode MS" w:eastAsia="Arial Unicode MS" w:hAnsi="Arial Unicode MS" w:cs="Arial Unicode MS"/>
          <w:sz w:val="24"/>
          <w:szCs w:val="24"/>
        </w:rPr>
        <w:t xml:space="preserve"> words, information-processing words, connectors, sophisticated words and words to provide specificity to describe a concept. Tier 2 words hold together the meaning o a complex word. </w:t>
      </w:r>
      <w:r w:rsidR="00314FCF" w:rsidRPr="00B16D1A">
        <w:rPr>
          <w:rFonts w:ascii="Arial Unicode MS" w:eastAsia="Arial Unicode MS" w:hAnsi="Arial Unicode MS" w:cs="Arial Unicode MS"/>
          <w:b/>
          <w:sz w:val="24"/>
          <w:szCs w:val="24"/>
        </w:rPr>
        <w:t>Tier 1 words</w:t>
      </w:r>
      <w:r w:rsidR="00314FCF" w:rsidRPr="00B16D1A">
        <w:rPr>
          <w:rFonts w:ascii="Arial Unicode MS" w:eastAsia="Arial Unicode MS" w:hAnsi="Arial Unicode MS" w:cs="Arial Unicode MS"/>
          <w:sz w:val="24"/>
          <w:szCs w:val="24"/>
        </w:rPr>
        <w:t xml:space="preserve"> are simple words known by almost all students in a group who are not ELs. English Language learners may not have the background knowledge for the concept, may not recognize the spelling or the pronunciation, or may not </w:t>
      </w:r>
      <w:r w:rsidR="00196ADD" w:rsidRPr="00B16D1A">
        <w:rPr>
          <w:rFonts w:ascii="Arial Unicode MS" w:eastAsia="Arial Unicode MS" w:hAnsi="Arial Unicode MS" w:cs="Arial Unicode MS"/>
          <w:sz w:val="24"/>
          <w:szCs w:val="24"/>
        </w:rPr>
        <w:t>recognize the</w:t>
      </w:r>
      <w:r w:rsidR="00314FCF" w:rsidRPr="00B16D1A">
        <w:rPr>
          <w:rFonts w:ascii="Arial Unicode MS" w:eastAsia="Arial Unicode MS" w:hAnsi="Arial Unicode MS" w:cs="Arial Unicode MS"/>
          <w:sz w:val="24"/>
          <w:szCs w:val="24"/>
        </w:rPr>
        <w:t xml:space="preserve"> cognate or false cognate</w:t>
      </w:r>
      <w:r w:rsidR="00196ADD" w:rsidRPr="00B16D1A">
        <w:rPr>
          <w:rFonts w:ascii="Arial Unicode MS" w:eastAsia="Arial Unicode MS" w:hAnsi="Arial Unicode MS" w:cs="Arial Unicode MS"/>
          <w:sz w:val="24"/>
          <w:szCs w:val="24"/>
        </w:rPr>
        <w:t xml:space="preserve"> (Calderon, 2011.)</w:t>
      </w:r>
      <w:r w:rsidR="00314FCF" w:rsidRPr="00B16D1A">
        <w:rPr>
          <w:rFonts w:ascii="Arial Unicode MS" w:eastAsia="Arial Unicode MS" w:hAnsi="Arial Unicode MS" w:cs="Arial Unicode MS"/>
          <w:sz w:val="24"/>
          <w:szCs w:val="24"/>
        </w:rPr>
        <w:t xml:space="preserve"> </w:t>
      </w:r>
    </w:p>
    <w:p w:rsidR="00AA37BA" w:rsidRPr="00B16D1A" w:rsidRDefault="00AA37BA">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 xml:space="preserve">It is important to </w:t>
      </w:r>
      <w:r w:rsidR="005B0A15" w:rsidRPr="00B16D1A">
        <w:rPr>
          <w:rFonts w:ascii="Arial Unicode MS" w:eastAsia="Arial Unicode MS" w:hAnsi="Arial Unicode MS" w:cs="Arial Unicode MS"/>
          <w:sz w:val="24"/>
          <w:szCs w:val="24"/>
        </w:rPr>
        <w:t>keep in mind that ELs need several</w:t>
      </w:r>
      <w:r w:rsidRPr="00B16D1A">
        <w:rPr>
          <w:rFonts w:ascii="Arial Unicode MS" w:eastAsia="Arial Unicode MS" w:hAnsi="Arial Unicode MS" w:cs="Arial Unicode MS"/>
          <w:sz w:val="24"/>
          <w:szCs w:val="24"/>
        </w:rPr>
        <w:t xml:space="preserve"> approaches to learn vocabulary. Based on Calderon, 2011, knowing a word means that the student can understand its meaning in a </w:t>
      </w:r>
      <w:r w:rsidR="005B0A15" w:rsidRPr="00B16D1A">
        <w:rPr>
          <w:rFonts w:ascii="Arial Unicode MS" w:eastAsia="Arial Unicode MS" w:hAnsi="Arial Unicode MS" w:cs="Arial Unicode MS"/>
          <w:sz w:val="24"/>
          <w:szCs w:val="24"/>
        </w:rPr>
        <w:t>diversity</w:t>
      </w:r>
      <w:r w:rsidRPr="00B16D1A">
        <w:rPr>
          <w:rFonts w:ascii="Arial Unicode MS" w:eastAsia="Arial Unicode MS" w:hAnsi="Arial Unicode MS" w:cs="Arial Unicode MS"/>
          <w:sz w:val="24"/>
          <w:szCs w:val="24"/>
        </w:rPr>
        <w:t xml:space="preserve"> of texts, can pronounce and spell the word correctly, </w:t>
      </w:r>
      <w:r w:rsidR="005B0A15" w:rsidRPr="00B16D1A">
        <w:rPr>
          <w:rFonts w:ascii="Arial Unicode MS" w:eastAsia="Arial Unicode MS" w:hAnsi="Arial Unicode MS" w:cs="Arial Unicode MS"/>
          <w:sz w:val="24"/>
          <w:szCs w:val="24"/>
        </w:rPr>
        <w:t xml:space="preserve">can </w:t>
      </w:r>
      <w:proofErr w:type="gramStart"/>
      <w:r w:rsidRPr="00B16D1A">
        <w:rPr>
          <w:rFonts w:ascii="Arial Unicode MS" w:eastAsia="Arial Unicode MS" w:hAnsi="Arial Unicode MS" w:cs="Arial Unicode MS"/>
          <w:sz w:val="24"/>
          <w:szCs w:val="24"/>
        </w:rPr>
        <w:t>recognize</w:t>
      </w:r>
      <w:proofErr w:type="gramEnd"/>
      <w:r w:rsidRPr="00B16D1A">
        <w:rPr>
          <w:rFonts w:ascii="Arial Unicode MS" w:eastAsia="Arial Unicode MS" w:hAnsi="Arial Unicode MS" w:cs="Arial Unicode MS"/>
          <w:sz w:val="24"/>
          <w:szCs w:val="24"/>
        </w:rPr>
        <w:t xml:space="preserve"> different characteristics of the </w:t>
      </w:r>
      <w:r w:rsidR="005B0A15" w:rsidRPr="00B16D1A">
        <w:rPr>
          <w:rFonts w:ascii="Arial Unicode MS" w:eastAsia="Arial Unicode MS" w:hAnsi="Arial Unicode MS" w:cs="Arial Unicode MS"/>
          <w:sz w:val="24"/>
          <w:szCs w:val="24"/>
        </w:rPr>
        <w:t>word,</w:t>
      </w:r>
      <w:r w:rsidRPr="00B16D1A">
        <w:rPr>
          <w:rFonts w:ascii="Arial Unicode MS" w:eastAsia="Arial Unicode MS" w:hAnsi="Arial Unicode MS" w:cs="Arial Unicode MS"/>
          <w:sz w:val="24"/>
          <w:szCs w:val="24"/>
        </w:rPr>
        <w:t xml:space="preserve"> can explain the meaning within</w:t>
      </w:r>
      <w:r w:rsidR="005B0A15" w:rsidRPr="00B16D1A">
        <w:rPr>
          <w:rFonts w:ascii="Arial Unicode MS" w:eastAsia="Arial Unicode MS" w:hAnsi="Arial Unicode MS" w:cs="Arial Unicode MS"/>
          <w:sz w:val="24"/>
          <w:szCs w:val="24"/>
        </w:rPr>
        <w:t xml:space="preserve"> the context of reading and </w:t>
      </w:r>
      <w:r w:rsidRPr="00B16D1A">
        <w:rPr>
          <w:rFonts w:ascii="Arial Unicode MS" w:eastAsia="Arial Unicode MS" w:hAnsi="Arial Unicode MS" w:cs="Arial Unicode MS"/>
          <w:sz w:val="24"/>
          <w:szCs w:val="24"/>
        </w:rPr>
        <w:t xml:space="preserve">can use it as natural part of his </w:t>
      </w:r>
      <w:r w:rsidR="005B0A15" w:rsidRPr="00B16D1A">
        <w:rPr>
          <w:rFonts w:ascii="Arial Unicode MS" w:eastAsia="Arial Unicode MS" w:hAnsi="Arial Unicode MS" w:cs="Arial Unicode MS"/>
          <w:sz w:val="24"/>
          <w:szCs w:val="24"/>
        </w:rPr>
        <w:t>personal style.  Just learning lists of words, drawing pictures or trying to find the meaning through the context of the reading is not always enough to produce vocabulary growth (Calderon, 2011.)</w:t>
      </w:r>
    </w:p>
    <w:p w:rsidR="00C35FF4" w:rsidRDefault="002443EA" w:rsidP="00C35FF4">
      <w:pPr>
        <w:rPr>
          <w:rFonts w:ascii="Arial Unicode MS" w:eastAsia="Arial Unicode MS" w:hAnsi="Arial Unicode MS" w:cs="Arial Unicode MS"/>
          <w:sz w:val="24"/>
          <w:szCs w:val="24"/>
        </w:rPr>
      </w:pPr>
      <w:proofErr w:type="gramStart"/>
      <w:r w:rsidRPr="00B16D1A">
        <w:rPr>
          <w:rFonts w:ascii="Arial Unicode MS" w:eastAsia="Arial Unicode MS" w:hAnsi="Arial Unicode MS" w:cs="Arial Unicode MS"/>
          <w:sz w:val="24"/>
          <w:szCs w:val="24"/>
        </w:rPr>
        <w:t>Beck</w:t>
      </w:r>
      <w:r w:rsidR="00893338" w:rsidRPr="00B16D1A">
        <w:rPr>
          <w:rFonts w:ascii="Arial Unicode MS" w:eastAsia="Arial Unicode MS" w:hAnsi="Arial Unicode MS" w:cs="Arial Unicode MS"/>
          <w:sz w:val="24"/>
          <w:szCs w:val="24"/>
        </w:rPr>
        <w:t xml:space="preserve"> ,</w:t>
      </w:r>
      <w:proofErr w:type="gramEnd"/>
      <w:r w:rsidR="00893338" w:rsidRPr="00B16D1A">
        <w:rPr>
          <w:rFonts w:ascii="Arial Unicode MS" w:eastAsia="Arial Unicode MS" w:hAnsi="Arial Unicode MS" w:cs="Arial Unicode MS"/>
          <w:sz w:val="24"/>
          <w:szCs w:val="24"/>
        </w:rPr>
        <w:t xml:space="preserve"> Isabel et all(2002)  </w:t>
      </w:r>
      <w:r w:rsidR="00450AB8" w:rsidRPr="00B16D1A">
        <w:rPr>
          <w:rFonts w:ascii="Arial Unicode MS" w:eastAsia="Arial Unicode MS" w:hAnsi="Arial Unicode MS" w:cs="Arial Unicode MS"/>
          <w:sz w:val="24"/>
          <w:szCs w:val="24"/>
        </w:rPr>
        <w:t xml:space="preserve">talks about 5 levels of word knowledge:  1)  No knowledge of the word;  2) General sense of the word;  3) Narrow, context-bound knowledge;  4) Forgetting the word and 5) Depth of word knowledge. </w:t>
      </w:r>
      <w:r w:rsidR="00FC7327" w:rsidRPr="00B16D1A">
        <w:rPr>
          <w:rFonts w:ascii="Arial Unicode MS" w:eastAsia="Arial Unicode MS" w:hAnsi="Arial Unicode MS" w:cs="Arial Unicode MS"/>
          <w:sz w:val="24"/>
          <w:szCs w:val="24"/>
        </w:rPr>
        <w:t xml:space="preserve"> Vocabulary needs to be taught explicitly the three-part vocabulary approach includes: </w:t>
      </w:r>
      <w:proofErr w:type="spellStart"/>
      <w:r w:rsidR="00FC7327" w:rsidRPr="00B16D1A">
        <w:rPr>
          <w:rFonts w:ascii="Arial Unicode MS" w:eastAsia="Arial Unicode MS" w:hAnsi="Arial Unicode MS" w:cs="Arial Unicode MS"/>
          <w:sz w:val="24"/>
          <w:szCs w:val="24"/>
        </w:rPr>
        <w:t>Preteaching</w:t>
      </w:r>
      <w:proofErr w:type="spellEnd"/>
      <w:r w:rsidR="00FC7327" w:rsidRPr="00B16D1A">
        <w:rPr>
          <w:rFonts w:ascii="Arial Unicode MS" w:eastAsia="Arial Unicode MS" w:hAnsi="Arial Unicode MS" w:cs="Arial Unicode MS"/>
          <w:sz w:val="24"/>
          <w:szCs w:val="24"/>
        </w:rPr>
        <w:t xml:space="preserve">, teaching during reading and after reading. The seven steps to </w:t>
      </w:r>
      <w:proofErr w:type="spellStart"/>
      <w:r w:rsidR="00FC7327" w:rsidRPr="00B16D1A">
        <w:rPr>
          <w:rFonts w:ascii="Arial Unicode MS" w:eastAsia="Arial Unicode MS" w:hAnsi="Arial Unicode MS" w:cs="Arial Unicode MS"/>
          <w:sz w:val="24"/>
          <w:szCs w:val="24"/>
        </w:rPr>
        <w:t>preteach</w:t>
      </w:r>
      <w:proofErr w:type="spellEnd"/>
      <w:r w:rsidR="00FC7327" w:rsidRPr="00B16D1A">
        <w:rPr>
          <w:rFonts w:ascii="Arial Unicode MS" w:eastAsia="Arial Unicode MS" w:hAnsi="Arial Unicode MS" w:cs="Arial Unicode MS"/>
          <w:sz w:val="24"/>
          <w:szCs w:val="24"/>
        </w:rPr>
        <w:t xml:space="preserve"> vocabulary by </w:t>
      </w:r>
      <w:proofErr w:type="spellStart"/>
      <w:r w:rsidR="00FC7327" w:rsidRPr="00B16D1A">
        <w:rPr>
          <w:rFonts w:ascii="Arial Unicode MS" w:eastAsia="Arial Unicode MS" w:hAnsi="Arial Unicode MS" w:cs="Arial Unicode MS"/>
          <w:sz w:val="24"/>
          <w:szCs w:val="24"/>
        </w:rPr>
        <w:t>calderon</w:t>
      </w:r>
      <w:proofErr w:type="spellEnd"/>
      <w:r w:rsidR="00FC7327" w:rsidRPr="00B16D1A">
        <w:rPr>
          <w:rFonts w:ascii="Arial Unicode MS" w:eastAsia="Arial Unicode MS" w:hAnsi="Arial Unicode MS" w:cs="Arial Unicode MS"/>
          <w:sz w:val="24"/>
          <w:szCs w:val="24"/>
        </w:rPr>
        <w:t>, 2011 are presented in the table</w:t>
      </w:r>
    </w:p>
    <w:p w:rsidR="00FC7327" w:rsidRPr="00B16D1A" w:rsidRDefault="00FC7327" w:rsidP="00C35FF4">
      <w:pPr>
        <w:jc w:val="center"/>
        <w:rPr>
          <w:rFonts w:ascii="Arial Unicode MS" w:eastAsia="Arial Unicode MS" w:hAnsi="Arial Unicode MS" w:cs="Arial Unicode MS"/>
          <w:b/>
          <w:sz w:val="24"/>
          <w:szCs w:val="24"/>
        </w:rPr>
      </w:pPr>
      <w:r w:rsidRPr="00B16D1A">
        <w:rPr>
          <w:rFonts w:ascii="Arial Unicode MS" w:eastAsia="Arial Unicode MS" w:hAnsi="Arial Unicode MS" w:cs="Arial Unicode MS"/>
          <w:b/>
          <w:sz w:val="24"/>
          <w:szCs w:val="24"/>
        </w:rPr>
        <w:lastRenderedPageBreak/>
        <w:t>Seven Steps</w:t>
      </w:r>
      <w:r w:rsidR="00053216" w:rsidRPr="00B16D1A">
        <w:rPr>
          <w:rFonts w:ascii="Arial Unicode MS" w:eastAsia="Arial Unicode MS" w:hAnsi="Arial Unicode MS" w:cs="Arial Unicode MS"/>
          <w:b/>
          <w:sz w:val="24"/>
          <w:szCs w:val="24"/>
        </w:rPr>
        <w:t xml:space="preserve"> to Teach Vocabulary</w:t>
      </w:r>
    </w:p>
    <w:p w:rsidR="00977BC4" w:rsidRPr="00B16D1A" w:rsidRDefault="00977BC4" w:rsidP="00977BC4">
      <w:pPr>
        <w:rPr>
          <w:rFonts w:ascii="Arial Unicode MS" w:eastAsia="Arial Unicode MS" w:hAnsi="Arial Unicode MS" w:cs="Arial Unicode MS"/>
          <w:b/>
          <w:sz w:val="24"/>
          <w:szCs w:val="24"/>
        </w:rPr>
      </w:pPr>
      <w:proofErr w:type="gramStart"/>
      <w:r w:rsidRPr="00B16D1A">
        <w:rPr>
          <w:rFonts w:ascii="Arial Unicode MS" w:eastAsia="Arial Unicode MS" w:hAnsi="Arial Unicode MS" w:cs="Arial Unicode MS"/>
          <w:b/>
          <w:sz w:val="24"/>
          <w:szCs w:val="24"/>
        </w:rPr>
        <w:t>Taken from: Calderon, Margarita (2011).</w:t>
      </w:r>
      <w:proofErr w:type="gramEnd"/>
      <w:r w:rsidRPr="00B16D1A">
        <w:rPr>
          <w:rFonts w:ascii="Arial Unicode MS" w:eastAsia="Arial Unicode MS" w:hAnsi="Arial Unicode MS" w:cs="Arial Unicode MS"/>
          <w:b/>
          <w:sz w:val="24"/>
          <w:szCs w:val="24"/>
        </w:rPr>
        <w:t xml:space="preserve"> </w:t>
      </w:r>
      <w:proofErr w:type="gramStart"/>
      <w:r w:rsidRPr="00B16D1A">
        <w:rPr>
          <w:rFonts w:ascii="Arial Unicode MS" w:eastAsia="Arial Unicode MS" w:hAnsi="Arial Unicode MS" w:cs="Arial Unicode MS"/>
          <w:b/>
          <w:sz w:val="24"/>
          <w:szCs w:val="24"/>
          <w:u w:val="single"/>
        </w:rPr>
        <w:t>Teaching Reading &amp; Comprehension to English Learners, K-5.</w:t>
      </w:r>
      <w:proofErr w:type="gramEnd"/>
      <w:r w:rsidRPr="00B16D1A">
        <w:rPr>
          <w:rFonts w:ascii="Arial Unicode MS" w:eastAsia="Arial Unicode MS" w:hAnsi="Arial Unicode MS" w:cs="Arial Unicode MS"/>
          <w:b/>
          <w:sz w:val="24"/>
          <w:szCs w:val="24"/>
          <w:u w:val="single"/>
        </w:rPr>
        <w:t xml:space="preserve"> </w:t>
      </w:r>
      <w:r w:rsidRPr="00B16D1A">
        <w:rPr>
          <w:rFonts w:ascii="Arial Unicode MS" w:eastAsia="Arial Unicode MS" w:hAnsi="Arial Unicode MS" w:cs="Arial Unicode MS"/>
          <w:b/>
          <w:sz w:val="24"/>
          <w:szCs w:val="24"/>
        </w:rPr>
        <w:t>Solution Tree Press Bloomington, IN</w:t>
      </w:r>
    </w:p>
    <w:tbl>
      <w:tblPr>
        <w:tblStyle w:val="TableGrid"/>
        <w:tblW w:w="0" w:type="auto"/>
        <w:tblLook w:val="04A0" w:firstRow="1" w:lastRow="0" w:firstColumn="1" w:lastColumn="0" w:noHBand="0" w:noVBand="1"/>
      </w:tblPr>
      <w:tblGrid>
        <w:gridCol w:w="4788"/>
        <w:gridCol w:w="4788"/>
      </w:tblGrid>
      <w:tr w:rsidR="00FC7327" w:rsidRPr="00B16D1A" w:rsidTr="00FC7327">
        <w:tc>
          <w:tcPr>
            <w:tcW w:w="4788" w:type="dxa"/>
          </w:tcPr>
          <w:p w:rsidR="00FC7327" w:rsidRPr="00B16D1A" w:rsidRDefault="00FC7327">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Steps</w:t>
            </w:r>
          </w:p>
        </w:tc>
        <w:tc>
          <w:tcPr>
            <w:tcW w:w="4788" w:type="dxa"/>
          </w:tcPr>
          <w:p w:rsidR="00FC7327" w:rsidRPr="00B16D1A" w:rsidRDefault="00FC7327">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Example</w:t>
            </w:r>
          </w:p>
        </w:tc>
      </w:tr>
      <w:tr w:rsidR="00FC7327" w:rsidRPr="00B16D1A" w:rsidTr="00FC7327">
        <w:tc>
          <w:tcPr>
            <w:tcW w:w="4788" w:type="dxa"/>
          </w:tcPr>
          <w:p w:rsidR="00FC7327" w:rsidRPr="00B16D1A" w:rsidRDefault="00053216" w:rsidP="00053216">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 xml:space="preserve">1). </w:t>
            </w:r>
            <w:r w:rsidR="00FC7327" w:rsidRPr="00B16D1A">
              <w:rPr>
                <w:rFonts w:ascii="Arial Unicode MS" w:eastAsia="Arial Unicode MS" w:hAnsi="Arial Unicode MS" w:cs="Arial Unicode MS"/>
                <w:sz w:val="24"/>
                <w:szCs w:val="24"/>
              </w:rPr>
              <w:t>The teacher says and shows the word, and asks students to repeat the word three times</w:t>
            </w:r>
          </w:p>
        </w:tc>
        <w:tc>
          <w:tcPr>
            <w:tcW w:w="4788" w:type="dxa"/>
          </w:tcPr>
          <w:p w:rsidR="00FC7327" w:rsidRPr="00B16D1A" w:rsidRDefault="00FC7327">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Say “</w:t>
            </w:r>
          </w:p>
        </w:tc>
      </w:tr>
      <w:tr w:rsidR="00FC7327" w:rsidRPr="00B16D1A" w:rsidTr="00FC7327">
        <w:tc>
          <w:tcPr>
            <w:tcW w:w="4788" w:type="dxa"/>
          </w:tcPr>
          <w:p w:rsidR="00FC7327" w:rsidRPr="00B16D1A" w:rsidRDefault="00053216">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 xml:space="preserve">2). </w:t>
            </w:r>
            <w:r w:rsidR="007129AE" w:rsidRPr="00B16D1A">
              <w:rPr>
                <w:rFonts w:ascii="Arial Unicode MS" w:eastAsia="Arial Unicode MS" w:hAnsi="Arial Unicode MS" w:cs="Arial Unicode MS"/>
                <w:sz w:val="24"/>
                <w:szCs w:val="24"/>
              </w:rPr>
              <w:t>The teacher reads and shows the word in a sentence (context) from the text.</w:t>
            </w:r>
          </w:p>
        </w:tc>
        <w:tc>
          <w:tcPr>
            <w:tcW w:w="4788" w:type="dxa"/>
          </w:tcPr>
          <w:p w:rsidR="00FC7327" w:rsidRPr="00B16D1A" w:rsidRDefault="00FC7327">
            <w:pPr>
              <w:rPr>
                <w:rFonts w:ascii="Arial Unicode MS" w:eastAsia="Arial Unicode MS" w:hAnsi="Arial Unicode MS" w:cs="Arial Unicode MS"/>
                <w:sz w:val="24"/>
                <w:szCs w:val="24"/>
              </w:rPr>
            </w:pPr>
          </w:p>
        </w:tc>
      </w:tr>
      <w:tr w:rsidR="00FC7327" w:rsidRPr="00B16D1A" w:rsidTr="00FC7327">
        <w:tc>
          <w:tcPr>
            <w:tcW w:w="4788" w:type="dxa"/>
          </w:tcPr>
          <w:p w:rsidR="00FC7327" w:rsidRPr="00B16D1A" w:rsidRDefault="00053216">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 xml:space="preserve">3). </w:t>
            </w:r>
            <w:r w:rsidR="007129AE" w:rsidRPr="00B16D1A">
              <w:rPr>
                <w:rFonts w:ascii="Arial Unicode MS" w:eastAsia="Arial Unicode MS" w:hAnsi="Arial Unicode MS" w:cs="Arial Unicode MS"/>
                <w:sz w:val="24"/>
                <w:szCs w:val="24"/>
              </w:rPr>
              <w:t>The teacher gives the dictionary or glossary definition(s).</w:t>
            </w:r>
          </w:p>
        </w:tc>
        <w:tc>
          <w:tcPr>
            <w:tcW w:w="4788" w:type="dxa"/>
          </w:tcPr>
          <w:p w:rsidR="00FC7327" w:rsidRPr="00B16D1A" w:rsidRDefault="00FC7327">
            <w:pPr>
              <w:rPr>
                <w:rFonts w:ascii="Arial Unicode MS" w:eastAsia="Arial Unicode MS" w:hAnsi="Arial Unicode MS" w:cs="Arial Unicode MS"/>
                <w:sz w:val="24"/>
                <w:szCs w:val="24"/>
              </w:rPr>
            </w:pPr>
          </w:p>
        </w:tc>
      </w:tr>
      <w:tr w:rsidR="00FC7327" w:rsidRPr="00B16D1A" w:rsidTr="00FC7327">
        <w:tc>
          <w:tcPr>
            <w:tcW w:w="4788" w:type="dxa"/>
          </w:tcPr>
          <w:p w:rsidR="00FC7327" w:rsidRPr="00B16D1A" w:rsidRDefault="00053216">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4).</w:t>
            </w:r>
            <w:r w:rsidR="007129AE" w:rsidRPr="00B16D1A">
              <w:rPr>
                <w:rFonts w:ascii="Arial Unicode MS" w:eastAsia="Arial Unicode MS" w:hAnsi="Arial Unicode MS" w:cs="Arial Unicode MS"/>
                <w:sz w:val="24"/>
                <w:szCs w:val="24"/>
              </w:rPr>
              <w:t>The teacher explains the meaning with student-friendly definitions or gives</w:t>
            </w:r>
            <w:r w:rsidRPr="00B16D1A">
              <w:rPr>
                <w:rFonts w:ascii="Arial Unicode MS" w:eastAsia="Arial Unicode MS" w:hAnsi="Arial Unicode MS" w:cs="Arial Unicode MS"/>
                <w:sz w:val="24"/>
                <w:szCs w:val="24"/>
              </w:rPr>
              <w:t xml:space="preserve"> an</w:t>
            </w:r>
            <w:r w:rsidR="007129AE" w:rsidRPr="00B16D1A">
              <w:rPr>
                <w:rFonts w:ascii="Arial Unicode MS" w:eastAsia="Arial Unicode MS" w:hAnsi="Arial Unicode MS" w:cs="Arial Unicode MS"/>
                <w:sz w:val="24"/>
                <w:szCs w:val="24"/>
              </w:rPr>
              <w:t xml:space="preserve"> example that students can relate to.</w:t>
            </w:r>
          </w:p>
        </w:tc>
        <w:tc>
          <w:tcPr>
            <w:tcW w:w="4788" w:type="dxa"/>
          </w:tcPr>
          <w:p w:rsidR="00FC7327" w:rsidRPr="00B16D1A" w:rsidRDefault="00FC7327">
            <w:pPr>
              <w:rPr>
                <w:rFonts w:ascii="Arial Unicode MS" w:eastAsia="Arial Unicode MS" w:hAnsi="Arial Unicode MS" w:cs="Arial Unicode MS"/>
                <w:sz w:val="24"/>
                <w:szCs w:val="24"/>
              </w:rPr>
            </w:pPr>
          </w:p>
        </w:tc>
      </w:tr>
      <w:tr w:rsidR="00FC7327" w:rsidRPr="00B16D1A" w:rsidTr="00FC7327">
        <w:tc>
          <w:tcPr>
            <w:tcW w:w="4788" w:type="dxa"/>
          </w:tcPr>
          <w:p w:rsidR="00FC7327" w:rsidRPr="00B16D1A" w:rsidRDefault="00053216">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5).</w:t>
            </w:r>
            <w:r w:rsidR="007129AE" w:rsidRPr="00B16D1A">
              <w:rPr>
                <w:rFonts w:ascii="Arial Unicode MS" w:eastAsia="Arial Unicode MS" w:hAnsi="Arial Unicode MS" w:cs="Arial Unicode MS"/>
                <w:sz w:val="24"/>
                <w:szCs w:val="24"/>
              </w:rPr>
              <w:t>The teacher highlights and aspect of the word that might create a difficulty.</w:t>
            </w:r>
          </w:p>
        </w:tc>
        <w:tc>
          <w:tcPr>
            <w:tcW w:w="4788" w:type="dxa"/>
          </w:tcPr>
          <w:p w:rsidR="00FC7327" w:rsidRPr="00B16D1A" w:rsidRDefault="00FC7327">
            <w:pPr>
              <w:rPr>
                <w:rFonts w:ascii="Arial Unicode MS" w:eastAsia="Arial Unicode MS" w:hAnsi="Arial Unicode MS" w:cs="Arial Unicode MS"/>
                <w:sz w:val="24"/>
                <w:szCs w:val="24"/>
              </w:rPr>
            </w:pPr>
          </w:p>
        </w:tc>
      </w:tr>
      <w:tr w:rsidR="00FC7327" w:rsidRPr="00B16D1A" w:rsidTr="00FC7327">
        <w:tc>
          <w:tcPr>
            <w:tcW w:w="4788" w:type="dxa"/>
          </w:tcPr>
          <w:p w:rsidR="00FC7327" w:rsidRPr="00B16D1A" w:rsidRDefault="00053216">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 xml:space="preserve">6). </w:t>
            </w:r>
            <w:r w:rsidR="007129AE" w:rsidRPr="00B16D1A">
              <w:rPr>
                <w:rFonts w:ascii="Arial Unicode MS" w:eastAsia="Arial Unicode MS" w:hAnsi="Arial Unicode MS" w:cs="Arial Unicode MS"/>
                <w:sz w:val="24"/>
                <w:szCs w:val="24"/>
              </w:rPr>
              <w:t xml:space="preserve">The teacher engages all of the students in an activity to orally use or own the word and </w:t>
            </w:r>
            <w:r w:rsidRPr="00B16D1A">
              <w:rPr>
                <w:rFonts w:ascii="Arial Unicode MS" w:eastAsia="Arial Unicode MS" w:hAnsi="Arial Unicode MS" w:cs="Arial Unicode MS"/>
                <w:sz w:val="24"/>
                <w:szCs w:val="24"/>
              </w:rPr>
              <w:t>concept.</w:t>
            </w:r>
          </w:p>
        </w:tc>
        <w:tc>
          <w:tcPr>
            <w:tcW w:w="4788" w:type="dxa"/>
          </w:tcPr>
          <w:p w:rsidR="00FC7327" w:rsidRPr="00B16D1A" w:rsidRDefault="00FC7327">
            <w:pPr>
              <w:rPr>
                <w:rFonts w:ascii="Arial Unicode MS" w:eastAsia="Arial Unicode MS" w:hAnsi="Arial Unicode MS" w:cs="Arial Unicode MS"/>
                <w:sz w:val="24"/>
                <w:szCs w:val="24"/>
              </w:rPr>
            </w:pPr>
          </w:p>
        </w:tc>
      </w:tr>
      <w:tr w:rsidR="00FC7327" w:rsidRPr="00B16D1A" w:rsidTr="00FC7327">
        <w:tc>
          <w:tcPr>
            <w:tcW w:w="4788" w:type="dxa"/>
          </w:tcPr>
          <w:p w:rsidR="00FC7327" w:rsidRPr="00B16D1A" w:rsidRDefault="00053216">
            <w:p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7).The teacher assigns peer reading with oral and written summarization activities and explains how the new words need to be used or how students will be accountable for these words.</w:t>
            </w:r>
          </w:p>
        </w:tc>
        <w:tc>
          <w:tcPr>
            <w:tcW w:w="4788" w:type="dxa"/>
          </w:tcPr>
          <w:p w:rsidR="00FC7327" w:rsidRPr="00B16D1A" w:rsidRDefault="00FC7327">
            <w:pPr>
              <w:rPr>
                <w:rFonts w:ascii="Arial Unicode MS" w:eastAsia="Arial Unicode MS" w:hAnsi="Arial Unicode MS" w:cs="Arial Unicode MS"/>
                <w:sz w:val="24"/>
                <w:szCs w:val="24"/>
              </w:rPr>
            </w:pPr>
          </w:p>
        </w:tc>
      </w:tr>
    </w:tbl>
    <w:p w:rsidR="00977BC4" w:rsidRPr="00B16D1A" w:rsidRDefault="00977BC4" w:rsidP="00977BC4">
      <w:pPr>
        <w:jc w:val="center"/>
        <w:rPr>
          <w:rFonts w:ascii="Arial Unicode MS" w:eastAsia="Arial Unicode MS" w:hAnsi="Arial Unicode MS" w:cs="Arial Unicode MS"/>
          <w:b/>
          <w:sz w:val="24"/>
          <w:szCs w:val="24"/>
        </w:rPr>
      </w:pPr>
    </w:p>
    <w:p w:rsidR="00977BC4" w:rsidRPr="00B16D1A" w:rsidRDefault="00977BC4">
      <w:pPr>
        <w:rPr>
          <w:rFonts w:ascii="Arial Unicode MS" w:eastAsia="Arial Unicode MS" w:hAnsi="Arial Unicode MS" w:cs="Arial Unicode MS"/>
          <w:b/>
          <w:sz w:val="24"/>
          <w:szCs w:val="24"/>
        </w:rPr>
      </w:pPr>
      <w:r w:rsidRPr="00B16D1A">
        <w:rPr>
          <w:rFonts w:ascii="Arial Unicode MS" w:eastAsia="Arial Unicode MS" w:hAnsi="Arial Unicode MS" w:cs="Arial Unicode MS"/>
          <w:b/>
          <w:sz w:val="24"/>
          <w:szCs w:val="24"/>
        </w:rPr>
        <w:br w:type="page"/>
      </w:r>
    </w:p>
    <w:p w:rsidR="002443EA" w:rsidRPr="00B16D1A" w:rsidRDefault="004B3950" w:rsidP="00977BC4">
      <w:pPr>
        <w:jc w:val="center"/>
        <w:rPr>
          <w:rFonts w:ascii="Arial Unicode MS" w:eastAsia="Arial Unicode MS" w:hAnsi="Arial Unicode MS" w:cs="Arial Unicode MS"/>
          <w:b/>
          <w:sz w:val="24"/>
          <w:szCs w:val="24"/>
        </w:rPr>
      </w:pPr>
      <w:r w:rsidRPr="00B16D1A">
        <w:rPr>
          <w:rFonts w:ascii="Arial Unicode MS" w:eastAsia="Arial Unicode MS" w:hAnsi="Arial Unicode MS" w:cs="Arial Unicode MS"/>
          <w:b/>
          <w:sz w:val="24"/>
          <w:szCs w:val="24"/>
        </w:rPr>
        <w:lastRenderedPageBreak/>
        <w:t>Quick Tips for Teaching Vocabulary</w:t>
      </w:r>
    </w:p>
    <w:p w:rsidR="004B3950" w:rsidRPr="00B16D1A" w:rsidRDefault="004B3950"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Teach important words before reading, not after reading.</w:t>
      </w:r>
    </w:p>
    <w:p w:rsidR="004B3950" w:rsidRPr="00B16D1A" w:rsidRDefault="004B3950"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Teach as many words as possible before, during and after reading.</w:t>
      </w:r>
    </w:p>
    <w:p w:rsidR="004B3950" w:rsidRPr="00B16D1A" w:rsidRDefault="004B3950"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Teach simple everyday words</w:t>
      </w:r>
      <w:r w:rsidR="00954AA7" w:rsidRPr="00B16D1A">
        <w:rPr>
          <w:rFonts w:ascii="Arial Unicode MS" w:eastAsia="Arial Unicode MS" w:hAnsi="Arial Unicode MS" w:cs="Arial Unicode MS"/>
          <w:sz w:val="24"/>
          <w:szCs w:val="24"/>
        </w:rPr>
        <w:t xml:space="preserve"> (tier 1 </w:t>
      </w:r>
      <w:proofErr w:type="gramStart"/>
      <w:r w:rsidR="00954AA7" w:rsidRPr="00B16D1A">
        <w:rPr>
          <w:rFonts w:ascii="Arial Unicode MS" w:eastAsia="Arial Unicode MS" w:hAnsi="Arial Unicode MS" w:cs="Arial Unicode MS"/>
          <w:sz w:val="24"/>
          <w:szCs w:val="24"/>
        </w:rPr>
        <w:t>words</w:t>
      </w:r>
      <w:proofErr w:type="gramEnd"/>
      <w:r w:rsidR="00954AA7" w:rsidRPr="00B16D1A">
        <w:rPr>
          <w:rFonts w:ascii="Arial Unicode MS" w:eastAsia="Arial Unicode MS" w:hAnsi="Arial Unicode MS" w:cs="Arial Unicode MS"/>
          <w:sz w:val="24"/>
          <w:szCs w:val="24"/>
        </w:rPr>
        <w:t>), along with information-processing words (tier 2) and content-specific or academic words (tier 3).</w:t>
      </w:r>
    </w:p>
    <w:p w:rsidR="00954AA7" w:rsidRPr="00B16D1A" w:rsidRDefault="00954AA7"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 xml:space="preserve">Use new words in the context of reading, talking, and writing within the same class period. Even level 1 </w:t>
      </w:r>
      <w:proofErr w:type="gramStart"/>
      <w:r w:rsidRPr="00B16D1A">
        <w:rPr>
          <w:rFonts w:ascii="Arial Unicode MS" w:eastAsia="Arial Unicode MS" w:hAnsi="Arial Unicode MS" w:cs="Arial Unicode MS"/>
          <w:sz w:val="24"/>
          <w:szCs w:val="24"/>
        </w:rPr>
        <w:t>students</w:t>
      </w:r>
      <w:proofErr w:type="gramEnd"/>
      <w:r w:rsidRPr="00B16D1A">
        <w:rPr>
          <w:rFonts w:ascii="Arial Unicode MS" w:eastAsia="Arial Unicode MS" w:hAnsi="Arial Unicode MS" w:cs="Arial Unicode MS"/>
          <w:sz w:val="24"/>
          <w:szCs w:val="24"/>
        </w:rPr>
        <w:t xml:space="preserve"> can begin reading and writing from day one.</w:t>
      </w:r>
    </w:p>
    <w:p w:rsidR="00954AA7" w:rsidRPr="00B16D1A" w:rsidRDefault="00954AA7"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Point out lexical items (for example, tense, root, affixes, and phrasal and idiomatic uses) and use them as strategic learning tools.</w:t>
      </w:r>
    </w:p>
    <w:p w:rsidR="00954AA7" w:rsidRPr="00B16D1A" w:rsidRDefault="00954AA7"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Require ELs to learn key words for a reading assignment and test that word knowledge at the end of the assignment.</w:t>
      </w:r>
    </w:p>
    <w:p w:rsidR="00954AA7" w:rsidRPr="00B16D1A" w:rsidRDefault="00954AA7"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 xml:space="preserve">Avoid just sending </w:t>
      </w:r>
      <w:proofErr w:type="spellStart"/>
      <w:r w:rsidRPr="00B16D1A">
        <w:rPr>
          <w:rFonts w:ascii="Arial Unicode MS" w:eastAsia="Arial Unicode MS" w:hAnsi="Arial Unicode MS" w:cs="Arial Unicode MS"/>
          <w:sz w:val="24"/>
          <w:szCs w:val="24"/>
        </w:rPr>
        <w:t>Els</w:t>
      </w:r>
      <w:proofErr w:type="spellEnd"/>
      <w:r w:rsidRPr="00B16D1A">
        <w:rPr>
          <w:rFonts w:ascii="Arial Unicode MS" w:eastAsia="Arial Unicode MS" w:hAnsi="Arial Unicode MS" w:cs="Arial Unicode MS"/>
          <w:sz w:val="24"/>
          <w:szCs w:val="24"/>
        </w:rPr>
        <w:t xml:space="preserve"> to look up words in the dictionary; they might select the wrong definition or just copy the meaning without understanding it.</w:t>
      </w:r>
    </w:p>
    <w:p w:rsidR="00954AA7" w:rsidRPr="00B16D1A" w:rsidRDefault="00954AA7"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 xml:space="preserve">Don’t expect </w:t>
      </w:r>
      <w:proofErr w:type="spellStart"/>
      <w:r w:rsidRPr="00B16D1A">
        <w:rPr>
          <w:rFonts w:ascii="Arial Unicode MS" w:eastAsia="Arial Unicode MS" w:hAnsi="Arial Unicode MS" w:cs="Arial Unicode MS"/>
          <w:sz w:val="24"/>
          <w:szCs w:val="24"/>
        </w:rPr>
        <w:t>Els</w:t>
      </w:r>
      <w:proofErr w:type="spellEnd"/>
      <w:r w:rsidRPr="00B16D1A">
        <w:rPr>
          <w:rFonts w:ascii="Arial Unicode MS" w:eastAsia="Arial Unicode MS" w:hAnsi="Arial Unicode MS" w:cs="Arial Unicode MS"/>
          <w:sz w:val="24"/>
          <w:szCs w:val="24"/>
        </w:rPr>
        <w:t xml:space="preserve"> to figure out meaning from context without additional supports because there may be several other words they don’t know in that context.</w:t>
      </w:r>
    </w:p>
    <w:p w:rsidR="00954AA7" w:rsidRPr="00B16D1A" w:rsidRDefault="00954AA7"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Keep in mind that having a peer translate for an EL provides a quick answer but does not enable the student.</w:t>
      </w:r>
    </w:p>
    <w:p w:rsidR="00954AA7" w:rsidRPr="00B16D1A" w:rsidRDefault="00954AA7"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Point out cognates and false cognates as a word-learning and spelling strategy.</w:t>
      </w:r>
    </w:p>
    <w:p w:rsidR="00954AA7" w:rsidRPr="00B16D1A" w:rsidRDefault="00954AA7" w:rsidP="004B3950">
      <w:pPr>
        <w:pStyle w:val="ListParagraph"/>
        <w:numPr>
          <w:ilvl w:val="0"/>
          <w:numId w:val="2"/>
        </w:numPr>
        <w:rPr>
          <w:rFonts w:ascii="Arial Unicode MS" w:eastAsia="Arial Unicode MS" w:hAnsi="Arial Unicode MS" w:cs="Arial Unicode MS"/>
          <w:sz w:val="24"/>
          <w:szCs w:val="24"/>
        </w:rPr>
      </w:pPr>
      <w:r w:rsidRPr="00B16D1A">
        <w:rPr>
          <w:rFonts w:ascii="Arial Unicode MS" w:eastAsia="Arial Unicode MS" w:hAnsi="Arial Unicode MS" w:cs="Arial Unicode MS"/>
          <w:sz w:val="24"/>
          <w:szCs w:val="24"/>
        </w:rPr>
        <w:t>Require students to use new vocabulary in writing summaries of what has been learned on that topic.</w:t>
      </w:r>
    </w:p>
    <w:p w:rsidR="002420FF" w:rsidRDefault="00977BC4" w:rsidP="00977BC4">
      <w:pPr>
        <w:pStyle w:val="ListParagraph"/>
        <w:rPr>
          <w:rFonts w:ascii="Arial Unicode MS" w:eastAsia="Arial Unicode MS" w:hAnsi="Arial Unicode MS" w:cs="Arial Unicode MS"/>
          <w:b/>
          <w:sz w:val="24"/>
          <w:szCs w:val="24"/>
        </w:rPr>
      </w:pPr>
      <w:r w:rsidRPr="00B16D1A">
        <w:rPr>
          <w:rFonts w:ascii="Arial Unicode MS" w:eastAsia="Arial Unicode MS" w:hAnsi="Arial Unicode MS" w:cs="Arial Unicode MS"/>
          <w:b/>
          <w:sz w:val="24"/>
          <w:szCs w:val="24"/>
        </w:rPr>
        <w:t xml:space="preserve">Taken from: </w:t>
      </w:r>
    </w:p>
    <w:p w:rsidR="00977BC4" w:rsidRDefault="00977BC4" w:rsidP="002420FF">
      <w:pPr>
        <w:pStyle w:val="ListParagraph"/>
        <w:ind w:left="1440" w:right="720" w:hanging="720"/>
        <w:rPr>
          <w:rFonts w:ascii="Arial Unicode MS" w:eastAsia="Arial Unicode MS" w:hAnsi="Arial Unicode MS" w:cs="Arial Unicode MS"/>
          <w:b/>
          <w:sz w:val="24"/>
          <w:szCs w:val="24"/>
        </w:rPr>
      </w:pPr>
      <w:r w:rsidRPr="00B16D1A">
        <w:rPr>
          <w:rFonts w:ascii="Arial Unicode MS" w:eastAsia="Arial Unicode MS" w:hAnsi="Arial Unicode MS" w:cs="Arial Unicode MS"/>
          <w:b/>
          <w:sz w:val="24"/>
          <w:szCs w:val="24"/>
        </w:rPr>
        <w:t xml:space="preserve">Calderon, Margarita (2011). </w:t>
      </w:r>
      <w:proofErr w:type="gramStart"/>
      <w:r w:rsidRPr="00B16D1A">
        <w:rPr>
          <w:rFonts w:ascii="Arial Unicode MS" w:eastAsia="Arial Unicode MS" w:hAnsi="Arial Unicode MS" w:cs="Arial Unicode MS"/>
          <w:b/>
          <w:sz w:val="24"/>
          <w:szCs w:val="24"/>
          <w:u w:val="single"/>
        </w:rPr>
        <w:t>Teaching Reading &amp; Comprehension to English Learners, K-5.</w:t>
      </w:r>
      <w:proofErr w:type="gramEnd"/>
      <w:r w:rsidRPr="00B16D1A">
        <w:rPr>
          <w:rFonts w:ascii="Arial Unicode MS" w:eastAsia="Arial Unicode MS" w:hAnsi="Arial Unicode MS" w:cs="Arial Unicode MS"/>
          <w:b/>
          <w:sz w:val="24"/>
          <w:szCs w:val="24"/>
          <w:u w:val="single"/>
        </w:rPr>
        <w:t xml:space="preserve"> </w:t>
      </w:r>
      <w:r w:rsidRPr="00B16D1A">
        <w:rPr>
          <w:rFonts w:ascii="Arial Unicode MS" w:eastAsia="Arial Unicode MS" w:hAnsi="Arial Unicode MS" w:cs="Arial Unicode MS"/>
          <w:b/>
          <w:sz w:val="24"/>
          <w:szCs w:val="24"/>
        </w:rPr>
        <w:t>Solution Tree Press Bloomington, IN</w:t>
      </w:r>
    </w:p>
    <w:p w:rsidR="0026083A" w:rsidRDefault="0026083A" w:rsidP="00977BC4">
      <w:pPr>
        <w:pStyle w:val="ListParagraph"/>
        <w:rPr>
          <w:rFonts w:ascii="Arial Unicode MS" w:eastAsia="Arial Unicode MS" w:hAnsi="Arial Unicode MS" w:cs="Arial Unicode MS"/>
          <w:b/>
          <w:sz w:val="24"/>
          <w:szCs w:val="24"/>
        </w:rPr>
      </w:pPr>
    </w:p>
    <w:p w:rsidR="0026083A" w:rsidRDefault="0026083A" w:rsidP="00977BC4">
      <w:pPr>
        <w:pStyle w:val="ListParagraph"/>
        <w:rPr>
          <w:rFonts w:ascii="Arial Unicode MS" w:eastAsia="Arial Unicode MS" w:hAnsi="Arial Unicode MS" w:cs="Arial Unicode MS"/>
          <w:b/>
          <w:sz w:val="24"/>
          <w:szCs w:val="24"/>
        </w:rPr>
      </w:pPr>
    </w:p>
    <w:p w:rsidR="00C35FF4" w:rsidRDefault="00C35FF4">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br w:type="page"/>
      </w:r>
    </w:p>
    <w:p w:rsidR="0026083A" w:rsidRDefault="0026083A" w:rsidP="00C35FF4">
      <w:pPr>
        <w:pStyle w:val="ListParagraph"/>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Preparing to teach a text</w:t>
      </w:r>
    </w:p>
    <w:p w:rsidR="0026083A" w:rsidRDefault="0026083A" w:rsidP="00977BC4">
      <w:pPr>
        <w:pStyle w:val="ListParagraph"/>
        <w:rPr>
          <w:rFonts w:ascii="Arial Unicode MS" w:eastAsia="Arial Unicode MS" w:hAnsi="Arial Unicode MS" w:cs="Arial Unicode MS"/>
          <w:b/>
          <w:sz w:val="24"/>
          <w:szCs w:val="24"/>
        </w:rPr>
      </w:pPr>
    </w:p>
    <w:tbl>
      <w:tblPr>
        <w:tblStyle w:val="TableGrid"/>
        <w:tblW w:w="0" w:type="auto"/>
        <w:tblInd w:w="720" w:type="dxa"/>
        <w:tblLook w:val="04A0" w:firstRow="1" w:lastRow="0" w:firstColumn="1" w:lastColumn="0" w:noHBand="0" w:noVBand="1"/>
      </w:tblPr>
      <w:tblGrid>
        <w:gridCol w:w="4428"/>
        <w:gridCol w:w="4428"/>
      </w:tblGrid>
      <w:tr w:rsidR="0026083A" w:rsidTr="0026083A">
        <w:tc>
          <w:tcPr>
            <w:tcW w:w="4428" w:type="dxa"/>
          </w:tcPr>
          <w:p w:rsidR="0026083A" w:rsidRPr="0026083A" w:rsidRDefault="0026083A" w:rsidP="0026083A">
            <w:pPr>
              <w:pStyle w:val="ListParagraph"/>
              <w:numPr>
                <w:ilvl w:val="0"/>
                <w:numId w:val="3"/>
              </w:numPr>
              <w:jc w:val="both"/>
              <w:rPr>
                <w:rFonts w:ascii="Arial Unicode MS" w:eastAsia="Arial Unicode MS" w:hAnsi="Arial Unicode MS" w:cs="Arial Unicode MS"/>
                <w:b/>
                <w:sz w:val="24"/>
                <w:szCs w:val="24"/>
              </w:rPr>
            </w:pPr>
            <w:r w:rsidRPr="0026083A">
              <w:rPr>
                <w:rFonts w:ascii="Arial Unicode MS" w:eastAsia="Arial Unicode MS" w:hAnsi="Arial Unicode MS" w:cs="Arial Unicode MS"/>
                <w:b/>
                <w:sz w:val="24"/>
                <w:szCs w:val="24"/>
              </w:rPr>
              <w:t xml:space="preserve">Determine  desired outcomes for </w:t>
            </w:r>
            <w:proofErr w:type="spellStart"/>
            <w:r w:rsidRPr="0026083A">
              <w:rPr>
                <w:rFonts w:ascii="Arial Unicode MS" w:eastAsia="Arial Unicode MS" w:hAnsi="Arial Unicode MS" w:cs="Arial Unicode MS"/>
                <w:b/>
                <w:sz w:val="24"/>
                <w:szCs w:val="24"/>
              </w:rPr>
              <w:t>oracy</w:t>
            </w:r>
            <w:proofErr w:type="spellEnd"/>
            <w:r w:rsidRPr="0026083A">
              <w:rPr>
                <w:rFonts w:ascii="Arial Unicode MS" w:eastAsia="Arial Unicode MS" w:hAnsi="Arial Unicode MS" w:cs="Arial Unicode MS"/>
                <w:b/>
                <w:sz w:val="24"/>
                <w:szCs w:val="24"/>
              </w:rPr>
              <w:t>, reading and writing</w:t>
            </w:r>
          </w:p>
          <w:p w:rsidR="0026083A" w:rsidRDefault="0026083A" w:rsidP="00977BC4">
            <w:pPr>
              <w:pStyle w:val="ListParagraph"/>
              <w:ind w:left="0"/>
              <w:rPr>
                <w:rFonts w:ascii="Arial Unicode MS" w:eastAsia="Arial Unicode MS" w:hAnsi="Arial Unicode MS" w:cs="Arial Unicode MS"/>
                <w:sz w:val="24"/>
                <w:szCs w:val="24"/>
              </w:rPr>
            </w:pPr>
          </w:p>
        </w:tc>
        <w:tc>
          <w:tcPr>
            <w:tcW w:w="4428" w:type="dxa"/>
          </w:tcPr>
          <w:tbl>
            <w:tblPr>
              <w:tblStyle w:val="TableGrid"/>
              <w:tblW w:w="0" w:type="auto"/>
              <w:tblLook w:val="04A0" w:firstRow="1" w:lastRow="0" w:firstColumn="1" w:lastColumn="0" w:noHBand="0" w:noVBand="1"/>
            </w:tblPr>
            <w:tblGrid>
              <w:gridCol w:w="2098"/>
              <w:gridCol w:w="2099"/>
            </w:tblGrid>
            <w:tr w:rsidR="0026083A" w:rsidTr="0026083A">
              <w:tc>
                <w:tcPr>
                  <w:tcW w:w="2098" w:type="dxa"/>
                </w:tcPr>
                <w:p w:rsidR="0026083A" w:rsidRDefault="0026083A" w:rsidP="00977BC4">
                  <w:pPr>
                    <w:pStyle w:val="ListParagraph"/>
                    <w:ind w:left="0"/>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Oracy</w:t>
                  </w:r>
                  <w:proofErr w:type="spellEnd"/>
                </w:p>
              </w:tc>
              <w:tc>
                <w:tcPr>
                  <w:tcW w:w="2099" w:type="dxa"/>
                </w:tcPr>
                <w:p w:rsidR="0026083A" w:rsidRDefault="00C35FF4" w:rsidP="00C35FF4">
                  <w:pPr>
                    <w:pStyle w:val="ListParagraph"/>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Talk about what is needed to be fit.</w:t>
                  </w:r>
                </w:p>
              </w:tc>
            </w:tr>
            <w:tr w:rsidR="0026083A" w:rsidTr="0026083A">
              <w:tc>
                <w:tcPr>
                  <w:tcW w:w="2098" w:type="dxa"/>
                </w:tcPr>
                <w:p w:rsidR="0026083A" w:rsidRDefault="0026083A" w:rsidP="00977BC4">
                  <w:pPr>
                    <w:pStyle w:val="ListParagraph"/>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Reading </w:t>
                  </w:r>
                </w:p>
              </w:tc>
              <w:tc>
                <w:tcPr>
                  <w:tcW w:w="2099" w:type="dxa"/>
                </w:tcPr>
                <w:p w:rsidR="0026083A" w:rsidRDefault="002420FF" w:rsidP="00977BC4">
                  <w:pPr>
                    <w:pStyle w:val="ListParagraph"/>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Non</w:t>
                  </w:r>
                  <w:r w:rsidR="00C35FF4">
                    <w:rPr>
                      <w:rFonts w:ascii="Arial Unicode MS" w:eastAsia="Arial Unicode MS" w:hAnsi="Arial Unicode MS" w:cs="Arial Unicode MS"/>
                      <w:sz w:val="24"/>
                      <w:szCs w:val="24"/>
                    </w:rPr>
                    <w:t>fiction. Main idea and details.</w:t>
                  </w:r>
                </w:p>
                <w:p w:rsidR="00C35FF4" w:rsidRDefault="00C35FF4" w:rsidP="00977BC4">
                  <w:pPr>
                    <w:pStyle w:val="ListParagraph"/>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Looking for information</w:t>
                  </w:r>
                </w:p>
              </w:tc>
            </w:tr>
            <w:tr w:rsidR="0026083A" w:rsidTr="0026083A">
              <w:tc>
                <w:tcPr>
                  <w:tcW w:w="2098" w:type="dxa"/>
                </w:tcPr>
                <w:p w:rsidR="0026083A" w:rsidRDefault="0026083A" w:rsidP="00977BC4">
                  <w:pPr>
                    <w:pStyle w:val="ListParagraph"/>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Writing</w:t>
                  </w:r>
                </w:p>
              </w:tc>
              <w:tc>
                <w:tcPr>
                  <w:tcW w:w="2099" w:type="dxa"/>
                </w:tcPr>
                <w:p w:rsidR="0026083A" w:rsidRDefault="004F17A2" w:rsidP="00977BC4">
                  <w:pPr>
                    <w:pStyle w:val="ListParagraph"/>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Informative/ </w:t>
                  </w:r>
                  <w:r w:rsidR="00C35FF4">
                    <w:rPr>
                      <w:rFonts w:ascii="Arial Unicode MS" w:eastAsia="Arial Unicode MS" w:hAnsi="Arial Unicode MS" w:cs="Arial Unicode MS"/>
                      <w:sz w:val="24"/>
                      <w:szCs w:val="24"/>
                    </w:rPr>
                    <w:t>explanatory text</w:t>
                  </w:r>
                  <w:r>
                    <w:rPr>
                      <w:rFonts w:ascii="Arial Unicode MS" w:eastAsia="Arial Unicode MS" w:hAnsi="Arial Unicode MS" w:cs="Arial Unicode MS"/>
                      <w:sz w:val="24"/>
                      <w:szCs w:val="24"/>
                    </w:rPr>
                    <w:t xml:space="preserve"> </w:t>
                  </w:r>
                </w:p>
              </w:tc>
            </w:tr>
          </w:tbl>
          <w:p w:rsidR="0026083A" w:rsidRDefault="0026083A" w:rsidP="00977BC4">
            <w:pPr>
              <w:pStyle w:val="ListParagraph"/>
              <w:ind w:left="0"/>
              <w:rPr>
                <w:rFonts w:ascii="Arial Unicode MS" w:eastAsia="Arial Unicode MS" w:hAnsi="Arial Unicode MS" w:cs="Arial Unicode MS"/>
                <w:sz w:val="24"/>
                <w:szCs w:val="24"/>
              </w:rPr>
            </w:pPr>
          </w:p>
        </w:tc>
      </w:tr>
      <w:tr w:rsidR="0026083A" w:rsidTr="0026083A">
        <w:tc>
          <w:tcPr>
            <w:tcW w:w="4428" w:type="dxa"/>
          </w:tcPr>
          <w:p w:rsidR="0026083A" w:rsidRDefault="0026083A" w:rsidP="008A04A9">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Identify </w:t>
            </w:r>
            <w:r w:rsidR="00C35FF4">
              <w:rPr>
                <w:rFonts w:ascii="Arial Unicode MS" w:eastAsia="Arial Unicode MS" w:hAnsi="Arial Unicode MS" w:cs="Arial Unicode MS"/>
                <w:sz w:val="24"/>
                <w:szCs w:val="24"/>
              </w:rPr>
              <w:t>potent</w:t>
            </w:r>
            <w:r w:rsidR="008A04A9">
              <w:rPr>
                <w:rFonts w:ascii="Arial Unicode MS" w:eastAsia="Arial Unicode MS" w:hAnsi="Arial Unicode MS" w:cs="Arial Unicode MS"/>
                <w:sz w:val="24"/>
                <w:szCs w:val="24"/>
              </w:rPr>
              <w:t>ial in</w:t>
            </w:r>
            <w:r>
              <w:rPr>
                <w:rFonts w:ascii="Arial Unicode MS" w:eastAsia="Arial Unicode MS" w:hAnsi="Arial Unicode MS" w:cs="Arial Unicode MS"/>
                <w:sz w:val="24"/>
                <w:szCs w:val="24"/>
              </w:rPr>
              <w:t xml:space="preserve"> text for vari</w:t>
            </w:r>
            <w:r w:rsidR="00C35FF4">
              <w:rPr>
                <w:rFonts w:ascii="Arial Unicode MS" w:eastAsia="Arial Unicode MS" w:hAnsi="Arial Unicode MS" w:cs="Arial Unicode MS"/>
                <w:sz w:val="24"/>
                <w:szCs w:val="24"/>
              </w:rPr>
              <w:t>o</w:t>
            </w:r>
            <w:r>
              <w:rPr>
                <w:rFonts w:ascii="Arial Unicode MS" w:eastAsia="Arial Unicode MS" w:hAnsi="Arial Unicode MS" w:cs="Arial Unicode MS"/>
                <w:sz w:val="24"/>
                <w:szCs w:val="24"/>
              </w:rPr>
              <w:t>us purposes</w:t>
            </w:r>
          </w:p>
        </w:tc>
        <w:tc>
          <w:tcPr>
            <w:tcW w:w="4428" w:type="dxa"/>
          </w:tcPr>
          <w:p w:rsidR="0026083A" w:rsidRDefault="0026083A" w:rsidP="00977BC4">
            <w:pPr>
              <w:pStyle w:val="ListParagraph"/>
              <w:ind w:left="0"/>
              <w:rPr>
                <w:rFonts w:ascii="Arial Unicode MS" w:eastAsia="Arial Unicode MS" w:hAnsi="Arial Unicode MS" w:cs="Arial Unicode MS"/>
                <w:sz w:val="24"/>
                <w:szCs w:val="24"/>
              </w:rPr>
            </w:pPr>
          </w:p>
        </w:tc>
      </w:tr>
      <w:tr w:rsidR="0026083A" w:rsidTr="0026083A">
        <w:tc>
          <w:tcPr>
            <w:tcW w:w="4428" w:type="dxa"/>
          </w:tcPr>
          <w:p w:rsidR="0026083A" w:rsidRDefault="0026083A" w:rsidP="0026083A">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Decide what vocabulary to pre</w:t>
            </w:r>
            <w:r w:rsidR="00C35FF4">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teach</w:t>
            </w:r>
          </w:p>
        </w:tc>
        <w:tc>
          <w:tcPr>
            <w:tcW w:w="4428" w:type="dxa"/>
          </w:tcPr>
          <w:p w:rsidR="0026083A" w:rsidRDefault="0026083A" w:rsidP="00977BC4">
            <w:pPr>
              <w:pStyle w:val="ListParagraph"/>
              <w:ind w:left="0"/>
              <w:rPr>
                <w:rFonts w:ascii="Arial Unicode MS" w:eastAsia="Arial Unicode MS" w:hAnsi="Arial Unicode MS" w:cs="Arial Unicode MS"/>
                <w:sz w:val="24"/>
                <w:szCs w:val="24"/>
              </w:rPr>
            </w:pPr>
          </w:p>
        </w:tc>
      </w:tr>
      <w:tr w:rsidR="0026083A" w:rsidTr="0026083A">
        <w:tc>
          <w:tcPr>
            <w:tcW w:w="4428" w:type="dxa"/>
          </w:tcPr>
          <w:p w:rsidR="0026083A" w:rsidRDefault="0026083A" w:rsidP="0026083A">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Select questions for discussion</w:t>
            </w:r>
          </w:p>
        </w:tc>
        <w:tc>
          <w:tcPr>
            <w:tcW w:w="4428" w:type="dxa"/>
          </w:tcPr>
          <w:p w:rsidR="0026083A" w:rsidRDefault="0026083A" w:rsidP="00977BC4">
            <w:pPr>
              <w:pStyle w:val="ListParagraph"/>
              <w:ind w:left="0"/>
              <w:rPr>
                <w:rFonts w:ascii="Arial Unicode MS" w:eastAsia="Arial Unicode MS" w:hAnsi="Arial Unicode MS" w:cs="Arial Unicode MS"/>
                <w:sz w:val="24"/>
                <w:szCs w:val="24"/>
              </w:rPr>
            </w:pPr>
          </w:p>
        </w:tc>
      </w:tr>
      <w:tr w:rsidR="0026083A" w:rsidTr="0026083A">
        <w:tc>
          <w:tcPr>
            <w:tcW w:w="4428" w:type="dxa"/>
          </w:tcPr>
          <w:p w:rsidR="0026083A" w:rsidRDefault="0026083A" w:rsidP="0026083A">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Select ancillary materials to ensure comprehension of big ideas</w:t>
            </w:r>
          </w:p>
        </w:tc>
        <w:tc>
          <w:tcPr>
            <w:tcW w:w="4428" w:type="dxa"/>
          </w:tcPr>
          <w:p w:rsidR="0026083A" w:rsidRDefault="0026083A" w:rsidP="00977BC4">
            <w:pPr>
              <w:pStyle w:val="ListParagraph"/>
              <w:ind w:left="0"/>
              <w:rPr>
                <w:rFonts w:ascii="Arial Unicode MS" w:eastAsia="Arial Unicode MS" w:hAnsi="Arial Unicode MS" w:cs="Arial Unicode MS"/>
                <w:sz w:val="24"/>
                <w:szCs w:val="24"/>
              </w:rPr>
            </w:pPr>
          </w:p>
        </w:tc>
      </w:tr>
      <w:tr w:rsidR="0026083A" w:rsidTr="0026083A">
        <w:tc>
          <w:tcPr>
            <w:tcW w:w="4428" w:type="dxa"/>
          </w:tcPr>
          <w:p w:rsidR="0026083A" w:rsidRDefault="0026083A" w:rsidP="0026083A">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Select a reading-comprehension or metacognitive strategy to model for the students, and plan how to model it.</w:t>
            </w:r>
          </w:p>
        </w:tc>
        <w:tc>
          <w:tcPr>
            <w:tcW w:w="4428" w:type="dxa"/>
          </w:tcPr>
          <w:p w:rsidR="0026083A" w:rsidRDefault="0026083A" w:rsidP="00977BC4">
            <w:pPr>
              <w:pStyle w:val="ListParagraph"/>
              <w:ind w:left="0"/>
              <w:rPr>
                <w:rFonts w:ascii="Arial Unicode MS" w:eastAsia="Arial Unicode MS" w:hAnsi="Arial Unicode MS" w:cs="Arial Unicode MS"/>
                <w:sz w:val="24"/>
                <w:szCs w:val="24"/>
              </w:rPr>
            </w:pPr>
          </w:p>
        </w:tc>
      </w:tr>
      <w:tr w:rsidR="0026083A" w:rsidTr="0026083A">
        <w:tc>
          <w:tcPr>
            <w:tcW w:w="4428" w:type="dxa"/>
          </w:tcPr>
          <w:p w:rsidR="0026083A" w:rsidRDefault="0026083A" w:rsidP="0026083A">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Select the appropriate strategy to use in helping students produce writing.</w:t>
            </w:r>
          </w:p>
        </w:tc>
        <w:tc>
          <w:tcPr>
            <w:tcW w:w="4428" w:type="dxa"/>
          </w:tcPr>
          <w:p w:rsidR="0026083A" w:rsidRDefault="0026083A" w:rsidP="00977BC4">
            <w:pPr>
              <w:pStyle w:val="ListParagraph"/>
              <w:ind w:left="0"/>
              <w:rPr>
                <w:rFonts w:ascii="Arial Unicode MS" w:eastAsia="Arial Unicode MS" w:hAnsi="Arial Unicode MS" w:cs="Arial Unicode MS"/>
                <w:sz w:val="24"/>
                <w:szCs w:val="24"/>
              </w:rPr>
            </w:pPr>
          </w:p>
        </w:tc>
      </w:tr>
      <w:tr w:rsidR="0026083A" w:rsidTr="0026083A">
        <w:tc>
          <w:tcPr>
            <w:tcW w:w="4428" w:type="dxa"/>
          </w:tcPr>
          <w:p w:rsidR="0026083A" w:rsidRDefault="0026083A" w:rsidP="0026083A">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Differentiate the level of scaffolding to provide different levels of support</w:t>
            </w:r>
          </w:p>
        </w:tc>
        <w:tc>
          <w:tcPr>
            <w:tcW w:w="4428" w:type="dxa"/>
          </w:tcPr>
          <w:p w:rsidR="0026083A" w:rsidRDefault="0026083A" w:rsidP="00977BC4">
            <w:pPr>
              <w:pStyle w:val="ListParagraph"/>
              <w:ind w:left="0"/>
              <w:rPr>
                <w:rFonts w:ascii="Arial Unicode MS" w:eastAsia="Arial Unicode MS" w:hAnsi="Arial Unicode MS" w:cs="Arial Unicode MS"/>
                <w:sz w:val="24"/>
                <w:szCs w:val="24"/>
              </w:rPr>
            </w:pPr>
          </w:p>
        </w:tc>
      </w:tr>
    </w:tbl>
    <w:p w:rsidR="0026083A" w:rsidRPr="00B16D1A" w:rsidRDefault="0026083A" w:rsidP="00977BC4">
      <w:pPr>
        <w:pStyle w:val="ListParagraph"/>
        <w:rPr>
          <w:rFonts w:ascii="Arial Unicode MS" w:eastAsia="Arial Unicode MS" w:hAnsi="Arial Unicode MS" w:cs="Arial Unicode MS"/>
          <w:sz w:val="24"/>
          <w:szCs w:val="24"/>
        </w:rPr>
      </w:pPr>
    </w:p>
    <w:sectPr w:rsidR="0026083A" w:rsidRPr="00B16D1A" w:rsidSect="00C0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26B"/>
    <w:multiLevelType w:val="hybridMultilevel"/>
    <w:tmpl w:val="4524C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33F4"/>
    <w:multiLevelType w:val="hybridMultilevel"/>
    <w:tmpl w:val="C1A4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C37ED"/>
    <w:multiLevelType w:val="hybridMultilevel"/>
    <w:tmpl w:val="4778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B7"/>
    <w:rsid w:val="00027F8C"/>
    <w:rsid w:val="00053216"/>
    <w:rsid w:val="00196ADD"/>
    <w:rsid w:val="002420FF"/>
    <w:rsid w:val="002443EA"/>
    <w:rsid w:val="0026083A"/>
    <w:rsid w:val="002B28D4"/>
    <w:rsid w:val="00314FCF"/>
    <w:rsid w:val="00450AB8"/>
    <w:rsid w:val="004B3950"/>
    <w:rsid w:val="004F17A2"/>
    <w:rsid w:val="005B0A15"/>
    <w:rsid w:val="007129AE"/>
    <w:rsid w:val="00893338"/>
    <w:rsid w:val="008A04A9"/>
    <w:rsid w:val="00954AA7"/>
    <w:rsid w:val="00977BC4"/>
    <w:rsid w:val="00A463D8"/>
    <w:rsid w:val="00AA37BA"/>
    <w:rsid w:val="00B16D1A"/>
    <w:rsid w:val="00B5507A"/>
    <w:rsid w:val="00C00C87"/>
    <w:rsid w:val="00C35FF4"/>
    <w:rsid w:val="00C561C1"/>
    <w:rsid w:val="00F920B7"/>
    <w:rsid w:val="00FB1797"/>
    <w:rsid w:val="00FC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Crystal Jastzabski</cp:lastModifiedBy>
  <cp:revision>2</cp:revision>
  <dcterms:created xsi:type="dcterms:W3CDTF">2018-05-17T14:53:00Z</dcterms:created>
  <dcterms:modified xsi:type="dcterms:W3CDTF">2018-05-17T14:53:00Z</dcterms:modified>
</cp:coreProperties>
</file>